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5D" w:rsidRPr="008B4D1C" w:rsidRDefault="003D4E78" w:rsidP="00A2533F">
      <w:pPr>
        <w:rPr>
          <w:b/>
          <w:sz w:val="22"/>
          <w:szCs w:val="22"/>
        </w:rPr>
      </w:pPr>
      <w:bookmarkStart w:id="0" w:name="_GoBack"/>
      <w:r w:rsidRPr="008B4D1C">
        <w:rPr>
          <w:b/>
          <w:sz w:val="22"/>
          <w:szCs w:val="22"/>
        </w:rPr>
        <w:t>AVISO DE JULGAMENTO DE RECURSO ADMINISTRATIVO</w:t>
      </w:r>
    </w:p>
    <w:p w:rsidR="00435B5D" w:rsidRPr="008B4D1C" w:rsidRDefault="00A25906" w:rsidP="00A2533F">
      <w:pPr>
        <w:rPr>
          <w:b/>
          <w:sz w:val="22"/>
          <w:szCs w:val="22"/>
        </w:rPr>
      </w:pPr>
      <w:r w:rsidRPr="008B4D1C">
        <w:rPr>
          <w:b/>
          <w:sz w:val="22"/>
          <w:szCs w:val="22"/>
        </w:rPr>
        <w:t xml:space="preserve">CONCORRÊNCIA PÚBLICA </w:t>
      </w:r>
      <w:r w:rsidR="00435B5D" w:rsidRPr="008B4D1C">
        <w:rPr>
          <w:b/>
          <w:sz w:val="22"/>
          <w:szCs w:val="22"/>
        </w:rPr>
        <w:t xml:space="preserve">Nº </w:t>
      </w:r>
      <w:r w:rsidRPr="008B4D1C">
        <w:rPr>
          <w:b/>
          <w:sz w:val="22"/>
          <w:szCs w:val="22"/>
        </w:rPr>
        <w:t>00</w:t>
      </w:r>
      <w:r w:rsidR="00731405" w:rsidRPr="008B4D1C">
        <w:rPr>
          <w:b/>
          <w:sz w:val="22"/>
          <w:szCs w:val="22"/>
        </w:rPr>
        <w:t>8</w:t>
      </w:r>
      <w:r w:rsidR="00435B5D" w:rsidRPr="008B4D1C">
        <w:rPr>
          <w:b/>
          <w:sz w:val="22"/>
          <w:szCs w:val="22"/>
        </w:rPr>
        <w:t>/201</w:t>
      </w:r>
      <w:r w:rsidR="005621DE" w:rsidRPr="008B4D1C">
        <w:rPr>
          <w:b/>
          <w:sz w:val="22"/>
          <w:szCs w:val="22"/>
        </w:rPr>
        <w:t>7</w:t>
      </w:r>
      <w:r w:rsidR="009C4AA4" w:rsidRPr="008B4D1C">
        <w:rPr>
          <w:b/>
          <w:sz w:val="22"/>
          <w:szCs w:val="22"/>
        </w:rPr>
        <w:t xml:space="preserve"> </w:t>
      </w:r>
      <w:r w:rsidR="00D45C12" w:rsidRPr="008B4D1C">
        <w:rPr>
          <w:b/>
          <w:sz w:val="22"/>
          <w:szCs w:val="22"/>
        </w:rPr>
        <w:t>–</w:t>
      </w:r>
      <w:r w:rsidR="00906437" w:rsidRPr="008B4D1C">
        <w:rPr>
          <w:b/>
          <w:sz w:val="22"/>
          <w:szCs w:val="22"/>
        </w:rPr>
        <w:t xml:space="preserve"> COSANPA</w:t>
      </w:r>
      <w:r w:rsidR="00641125" w:rsidRPr="008B4D1C">
        <w:rPr>
          <w:b/>
          <w:sz w:val="22"/>
          <w:szCs w:val="22"/>
        </w:rPr>
        <w:t>-PA</w:t>
      </w:r>
    </w:p>
    <w:p w:rsidR="00435B5D" w:rsidRPr="008B4D1C" w:rsidRDefault="00374B19" w:rsidP="00A2533F">
      <w:pPr>
        <w:rPr>
          <w:sz w:val="22"/>
          <w:szCs w:val="22"/>
        </w:rPr>
      </w:pPr>
      <w:r w:rsidRPr="008B4D1C">
        <w:rPr>
          <w:b/>
          <w:sz w:val="22"/>
          <w:szCs w:val="22"/>
        </w:rPr>
        <w:t xml:space="preserve">PROCESSO Nº </w:t>
      </w:r>
      <w:r w:rsidR="00E71CB6" w:rsidRPr="008B4D1C">
        <w:rPr>
          <w:b/>
          <w:sz w:val="22"/>
          <w:szCs w:val="22"/>
        </w:rPr>
        <w:t>0</w:t>
      </w:r>
      <w:r w:rsidR="00731405" w:rsidRPr="008B4D1C">
        <w:rPr>
          <w:b/>
          <w:sz w:val="22"/>
          <w:szCs w:val="22"/>
        </w:rPr>
        <w:t>22</w:t>
      </w:r>
      <w:r w:rsidR="00A25906" w:rsidRPr="008B4D1C">
        <w:rPr>
          <w:b/>
          <w:sz w:val="22"/>
          <w:szCs w:val="22"/>
        </w:rPr>
        <w:t>/</w:t>
      </w:r>
      <w:r w:rsidR="00E71CB6" w:rsidRPr="008B4D1C">
        <w:rPr>
          <w:b/>
          <w:sz w:val="22"/>
          <w:szCs w:val="22"/>
        </w:rPr>
        <w:t>201</w:t>
      </w:r>
      <w:r w:rsidR="00731405" w:rsidRPr="008B4D1C">
        <w:rPr>
          <w:b/>
          <w:sz w:val="22"/>
          <w:szCs w:val="22"/>
        </w:rPr>
        <w:t>7</w:t>
      </w:r>
      <w:r w:rsidR="00ED3A4D" w:rsidRPr="008B4D1C">
        <w:rPr>
          <w:b/>
          <w:sz w:val="22"/>
          <w:szCs w:val="22"/>
        </w:rPr>
        <w:t>.</w:t>
      </w:r>
    </w:p>
    <w:p w:rsidR="00CD59F4" w:rsidRPr="008B4D1C" w:rsidRDefault="00435B5D" w:rsidP="00A2533F">
      <w:pPr>
        <w:ind w:right="-1" w:firstLine="1418"/>
        <w:jc w:val="both"/>
        <w:rPr>
          <w:sz w:val="22"/>
          <w:szCs w:val="22"/>
        </w:rPr>
      </w:pPr>
      <w:r w:rsidRPr="008B4D1C">
        <w:rPr>
          <w:sz w:val="22"/>
          <w:szCs w:val="22"/>
        </w:rPr>
        <w:t xml:space="preserve">O </w:t>
      </w:r>
      <w:r w:rsidR="00906437" w:rsidRPr="008B4D1C">
        <w:rPr>
          <w:sz w:val="22"/>
          <w:szCs w:val="22"/>
        </w:rPr>
        <w:t xml:space="preserve">Senhor Presidente da Companhia de Saneamento do Pará – COSANPA </w:t>
      </w:r>
      <w:r w:rsidRPr="008B4D1C">
        <w:rPr>
          <w:sz w:val="22"/>
          <w:szCs w:val="22"/>
        </w:rPr>
        <w:t>no uso de suas atribuições legais, e:</w:t>
      </w:r>
    </w:p>
    <w:p w:rsidR="00731405" w:rsidRPr="008B4D1C" w:rsidRDefault="00731405" w:rsidP="00A2533F">
      <w:pPr>
        <w:suppressAutoHyphens/>
        <w:ind w:right="0" w:firstLine="1418"/>
        <w:jc w:val="both"/>
        <w:rPr>
          <w:sz w:val="22"/>
          <w:szCs w:val="22"/>
        </w:rPr>
      </w:pPr>
      <w:r w:rsidRPr="008B4D1C">
        <w:rPr>
          <w:sz w:val="22"/>
          <w:szCs w:val="22"/>
        </w:rPr>
        <w:t xml:space="preserve">Considerando os termos da decisão em Recurso Administrativo nº 002/2018 da Comissão Permanente de Licitação – CPL concernente ao Recurso Administrativo interposto pelo: </w:t>
      </w:r>
      <w:r w:rsidRPr="008B4D1C">
        <w:rPr>
          <w:b/>
          <w:sz w:val="22"/>
          <w:szCs w:val="22"/>
        </w:rPr>
        <w:t xml:space="preserve">CONSÓRCIO CARMONA CABRERA – ARMANDO CUNHA, </w:t>
      </w:r>
      <w:r w:rsidRPr="008B4D1C">
        <w:rPr>
          <w:sz w:val="22"/>
          <w:szCs w:val="22"/>
        </w:rPr>
        <w:t xml:space="preserve">constituído pelas empresas CARMONA CABRERA CONSTRUTORA DE OBRAS S/A e ARMANDO CUNHA ENGENHARIA LTDA, referente ao certame: </w:t>
      </w:r>
      <w:r w:rsidRPr="008B4D1C">
        <w:rPr>
          <w:b/>
          <w:sz w:val="22"/>
          <w:szCs w:val="22"/>
        </w:rPr>
        <w:t>CONCORRÊNCIA PÚBLICA Nº 008/2017-COSANPA-PA</w:t>
      </w:r>
      <w:r w:rsidRPr="008B4D1C">
        <w:rPr>
          <w:sz w:val="22"/>
          <w:szCs w:val="22"/>
        </w:rPr>
        <w:t xml:space="preserve">, que tem como objeto: </w:t>
      </w:r>
      <w:r w:rsidRPr="008B4D1C">
        <w:rPr>
          <w:b/>
          <w:sz w:val="22"/>
          <w:szCs w:val="22"/>
        </w:rPr>
        <w:t>Contratação de Empresa de Engenharia para Execução de Obras e Serviços, incluindo a elaboração de Projeto Executivo e o Fornecimento de Materiais e Equipamentos, para a Implantação do Sistema de Abastecimento de Água do Distrito de Alter do Chão no Municí</w:t>
      </w:r>
      <w:r w:rsidR="00AE7C9A" w:rsidRPr="008B4D1C">
        <w:rPr>
          <w:b/>
          <w:sz w:val="22"/>
          <w:szCs w:val="22"/>
        </w:rPr>
        <w:t>pio de Santarém, Estado do Pará.</w:t>
      </w:r>
    </w:p>
    <w:p w:rsidR="00AE7C9A" w:rsidRPr="008B4D1C" w:rsidRDefault="00731405" w:rsidP="00A2533F">
      <w:pPr>
        <w:autoSpaceDE w:val="0"/>
        <w:autoSpaceDN w:val="0"/>
        <w:adjustRightInd w:val="0"/>
        <w:ind w:firstLine="1440"/>
        <w:jc w:val="both"/>
        <w:rPr>
          <w:sz w:val="22"/>
          <w:szCs w:val="22"/>
        </w:rPr>
      </w:pPr>
      <w:r w:rsidRPr="008B4D1C">
        <w:rPr>
          <w:sz w:val="22"/>
          <w:szCs w:val="22"/>
        </w:rPr>
        <w:t xml:space="preserve">Considerando, também, que a Comissão, por unanimidade de seus Membros decidiu pelo </w:t>
      </w:r>
      <w:r w:rsidRPr="008B4D1C">
        <w:rPr>
          <w:b/>
          <w:sz w:val="22"/>
          <w:szCs w:val="22"/>
        </w:rPr>
        <w:t xml:space="preserve">indeferimento em parte </w:t>
      </w:r>
      <w:r w:rsidRPr="008B4D1C">
        <w:rPr>
          <w:sz w:val="22"/>
          <w:szCs w:val="22"/>
        </w:rPr>
        <w:t>do Recurso Administrativo interposto pelo</w:t>
      </w:r>
      <w:r w:rsidRPr="008B4D1C">
        <w:rPr>
          <w:bCs/>
          <w:sz w:val="22"/>
          <w:szCs w:val="22"/>
        </w:rPr>
        <w:t xml:space="preserve"> </w:t>
      </w:r>
      <w:r w:rsidRPr="008B4D1C">
        <w:rPr>
          <w:b/>
          <w:sz w:val="22"/>
          <w:szCs w:val="22"/>
        </w:rPr>
        <w:t>CONSÓRCIO CARMONA CABRERA – ARMANDO CUNHA</w:t>
      </w:r>
      <w:r w:rsidRPr="008B4D1C">
        <w:rPr>
          <w:sz w:val="22"/>
          <w:szCs w:val="22"/>
        </w:rPr>
        <w:t>, com fundamento na Análise do Mérito recursal, por não verificar, subsistência fática ou jurídica nas alegações recursais apontadas, relacionado às alegações do recorrente</w:t>
      </w:r>
      <w:r w:rsidRPr="008B4D1C">
        <w:rPr>
          <w:bCs/>
          <w:sz w:val="22"/>
          <w:szCs w:val="22"/>
        </w:rPr>
        <w:t xml:space="preserve">, </w:t>
      </w:r>
      <w:r w:rsidRPr="008B4D1C">
        <w:rPr>
          <w:sz w:val="22"/>
          <w:szCs w:val="22"/>
        </w:rPr>
        <w:t xml:space="preserve">em face da decisão anteriormente prolatada. Diante de todo o exposto, e em respeito às regras Editalícias da </w:t>
      </w:r>
      <w:r w:rsidRPr="008B4D1C">
        <w:rPr>
          <w:b/>
          <w:sz w:val="22"/>
          <w:szCs w:val="22"/>
        </w:rPr>
        <w:t>CONCORRÊNCIA PÚBLICA Nº. 008/2017 – COSANPA-PA</w:t>
      </w:r>
      <w:r w:rsidRPr="008B4D1C">
        <w:rPr>
          <w:sz w:val="22"/>
          <w:szCs w:val="22"/>
        </w:rPr>
        <w:t xml:space="preserve"> esta Comissão Permanente de Licitação – CPL, por unanimidade, decide pelo </w:t>
      </w:r>
      <w:r w:rsidRPr="008B4D1C">
        <w:rPr>
          <w:b/>
          <w:sz w:val="22"/>
          <w:szCs w:val="22"/>
        </w:rPr>
        <w:t xml:space="preserve">indeferimento em parte </w:t>
      </w:r>
      <w:r w:rsidRPr="008B4D1C">
        <w:rPr>
          <w:sz w:val="22"/>
          <w:szCs w:val="22"/>
        </w:rPr>
        <w:t>do Recurso Administrativo interposto pelo</w:t>
      </w:r>
      <w:r w:rsidRPr="008B4D1C">
        <w:rPr>
          <w:bCs/>
          <w:sz w:val="22"/>
          <w:szCs w:val="22"/>
        </w:rPr>
        <w:t xml:space="preserve"> </w:t>
      </w:r>
      <w:r w:rsidRPr="008B4D1C">
        <w:rPr>
          <w:b/>
          <w:sz w:val="22"/>
          <w:szCs w:val="22"/>
        </w:rPr>
        <w:t xml:space="preserve">CONSÓRCIO CARMONA CABRERA – ARMANDO CUNHA, </w:t>
      </w:r>
      <w:r w:rsidRPr="008B4D1C">
        <w:rPr>
          <w:sz w:val="22"/>
          <w:szCs w:val="22"/>
        </w:rPr>
        <w:t>constituído pelas empresas CARMONA CABRERA CONSTRUTORA DE OBRAS S/A e ARMANDO CUNHA ENGENHARIA LTDA, já devidamente identificadas nos autos, com fundamento na Análise do Mérito recursal, por não verificar, subsistência fática ou jurídica nas alegações recursais apontadas,</w:t>
      </w:r>
      <w:r w:rsidRPr="008B4D1C">
        <w:rPr>
          <w:b/>
          <w:sz w:val="22"/>
          <w:szCs w:val="22"/>
        </w:rPr>
        <w:t xml:space="preserve"> </w:t>
      </w:r>
      <w:r w:rsidRPr="008B4D1C">
        <w:rPr>
          <w:sz w:val="22"/>
          <w:szCs w:val="22"/>
        </w:rPr>
        <w:t>relacionado às alegações da recorrente</w:t>
      </w:r>
      <w:r w:rsidRPr="008B4D1C">
        <w:rPr>
          <w:bCs/>
          <w:sz w:val="22"/>
          <w:szCs w:val="22"/>
        </w:rPr>
        <w:t xml:space="preserve">, </w:t>
      </w:r>
      <w:r w:rsidRPr="008B4D1C">
        <w:rPr>
          <w:sz w:val="22"/>
          <w:szCs w:val="22"/>
        </w:rPr>
        <w:t>em face</w:t>
      </w:r>
      <w:r w:rsidRPr="008B4D1C">
        <w:rPr>
          <w:b/>
          <w:sz w:val="22"/>
          <w:szCs w:val="22"/>
        </w:rPr>
        <w:t xml:space="preserve"> </w:t>
      </w:r>
      <w:r w:rsidRPr="008B4D1C">
        <w:rPr>
          <w:sz w:val="22"/>
          <w:szCs w:val="22"/>
        </w:rPr>
        <w:t xml:space="preserve">da decisão anteriormente prolatada. Para acatar, apenas o pedido da revisão requerida em face da classificação da Proposta Financeira do Consórcio/Recorrente, com espeque no art. 48, considerando o valor global apresentado </w:t>
      </w:r>
      <w:r w:rsidRPr="008B4D1C">
        <w:rPr>
          <w:color w:val="000000"/>
          <w:sz w:val="22"/>
          <w:szCs w:val="22"/>
        </w:rPr>
        <w:t xml:space="preserve">de </w:t>
      </w:r>
      <w:r w:rsidRPr="008B4D1C">
        <w:rPr>
          <w:b/>
          <w:color w:val="000000"/>
          <w:sz w:val="22"/>
          <w:szCs w:val="22"/>
        </w:rPr>
        <w:t>R$ 11.151.833,88 (Onze Milhões, Cento e Cinquenta e Um Mil, Oitocentos e Trinta e Três Reais e Oitenta e Oito centavos)</w:t>
      </w:r>
      <w:r w:rsidRPr="008B4D1C">
        <w:rPr>
          <w:sz w:val="22"/>
          <w:szCs w:val="22"/>
        </w:rPr>
        <w:t xml:space="preserve">, apenas neste ponto, no que concerne ao contexto da </w:t>
      </w:r>
      <w:r w:rsidRPr="008B4D1C">
        <w:rPr>
          <w:b/>
          <w:sz w:val="22"/>
          <w:szCs w:val="22"/>
        </w:rPr>
        <w:t>inexequibilidade</w:t>
      </w:r>
      <w:r w:rsidRPr="008B4D1C">
        <w:rPr>
          <w:sz w:val="22"/>
          <w:szCs w:val="22"/>
        </w:rPr>
        <w:t xml:space="preserve"> discutida, para classificar essa Proposta Financeira em 2º (segundo) Lugar, haja vista, que a classificação aqui deferida, não altera a decisão anterior, que neste ato é ratificada e mantida, conforme ATA de (fls.1975/1976), no que concerne a classificação em 1º (primeiro) Lugar da Proposta Financeira da </w:t>
      </w:r>
      <w:r w:rsidRPr="008B4D1C">
        <w:rPr>
          <w:b/>
          <w:sz w:val="22"/>
          <w:szCs w:val="22"/>
        </w:rPr>
        <w:t>Licitante CONSAN ENGENHARIA LTDA,</w:t>
      </w:r>
      <w:r w:rsidRPr="008B4D1C">
        <w:rPr>
          <w:sz w:val="22"/>
          <w:szCs w:val="22"/>
        </w:rPr>
        <w:t xml:space="preserve"> permanecendo esta, como vencedora do certame,</w:t>
      </w:r>
      <w:r w:rsidRPr="008B4D1C">
        <w:rPr>
          <w:rFonts w:eastAsia="Tahoma"/>
          <w:sz w:val="22"/>
          <w:szCs w:val="22"/>
        </w:rPr>
        <w:t xml:space="preserve"> por ter </w:t>
      </w:r>
      <w:r w:rsidRPr="008B4D1C">
        <w:rPr>
          <w:color w:val="000000"/>
          <w:sz w:val="22"/>
          <w:szCs w:val="22"/>
        </w:rPr>
        <w:t xml:space="preserve">ofertado Proposta Financeira com o Preço Global de </w:t>
      </w:r>
      <w:r w:rsidRPr="008B4D1C">
        <w:rPr>
          <w:b/>
          <w:color w:val="000000"/>
          <w:sz w:val="22"/>
          <w:szCs w:val="22"/>
        </w:rPr>
        <w:t>R$ 11.110.917,23 (Onze Milhões, Cento e Dez Mil, Novecentos e Dezessete Reais e Vinte e Três Centavo</w:t>
      </w:r>
      <w:r w:rsidR="00AE7C9A" w:rsidRPr="008B4D1C">
        <w:rPr>
          <w:b/>
          <w:color w:val="000000"/>
          <w:sz w:val="22"/>
          <w:szCs w:val="22"/>
        </w:rPr>
        <w:t>s),</w:t>
      </w:r>
      <w:r w:rsidR="00AE7C9A" w:rsidRPr="008B4D1C">
        <w:rPr>
          <w:sz w:val="22"/>
          <w:szCs w:val="22"/>
        </w:rPr>
        <w:t>com fundamento no Edital, na Legislação pertinente, na Doutrina, na Jurisprudência aplicável, no Parecer nº 058/2018-PJU/COSANPA de 31 de janeiro de 2018, acostado às (fls. 2082/2087), bem como, na análise desta CPL do Recurso Administrativo referenciado, Peça de (fls.1999/2013).</w:t>
      </w:r>
    </w:p>
    <w:p w:rsidR="00624221" w:rsidRPr="008B4D1C" w:rsidRDefault="00D42B5A" w:rsidP="00A2533F">
      <w:pPr>
        <w:tabs>
          <w:tab w:val="left" w:pos="8175"/>
        </w:tabs>
        <w:jc w:val="both"/>
        <w:rPr>
          <w:sz w:val="22"/>
          <w:szCs w:val="22"/>
        </w:rPr>
      </w:pPr>
      <w:r w:rsidRPr="008B4D1C">
        <w:rPr>
          <w:sz w:val="22"/>
          <w:szCs w:val="22"/>
        </w:rPr>
        <w:t>Belém</w:t>
      </w:r>
      <w:r w:rsidR="00A36C2A" w:rsidRPr="008B4D1C">
        <w:rPr>
          <w:sz w:val="22"/>
          <w:szCs w:val="22"/>
        </w:rPr>
        <w:t xml:space="preserve"> (PA)</w:t>
      </w:r>
      <w:r w:rsidRPr="008B4D1C">
        <w:rPr>
          <w:sz w:val="22"/>
          <w:szCs w:val="22"/>
        </w:rPr>
        <w:t xml:space="preserve">, </w:t>
      </w:r>
      <w:r w:rsidR="00731405" w:rsidRPr="008B4D1C">
        <w:rPr>
          <w:sz w:val="22"/>
          <w:szCs w:val="22"/>
        </w:rPr>
        <w:t>15</w:t>
      </w:r>
      <w:r w:rsidRPr="008B4D1C">
        <w:rPr>
          <w:sz w:val="22"/>
          <w:szCs w:val="22"/>
        </w:rPr>
        <w:t xml:space="preserve"> de </w:t>
      </w:r>
      <w:r w:rsidR="00731405" w:rsidRPr="008B4D1C">
        <w:rPr>
          <w:sz w:val="22"/>
          <w:szCs w:val="22"/>
        </w:rPr>
        <w:t xml:space="preserve">fevereiro </w:t>
      </w:r>
      <w:r w:rsidRPr="008B4D1C">
        <w:rPr>
          <w:sz w:val="22"/>
          <w:szCs w:val="22"/>
        </w:rPr>
        <w:t>de 201</w:t>
      </w:r>
      <w:r w:rsidR="00731405" w:rsidRPr="008B4D1C">
        <w:rPr>
          <w:sz w:val="22"/>
          <w:szCs w:val="22"/>
        </w:rPr>
        <w:t>8</w:t>
      </w:r>
      <w:r w:rsidRPr="008B4D1C">
        <w:rPr>
          <w:sz w:val="22"/>
          <w:szCs w:val="22"/>
        </w:rPr>
        <w:t>.</w:t>
      </w:r>
    </w:p>
    <w:p w:rsidR="00E32AEA" w:rsidRPr="008B4D1C" w:rsidRDefault="0050518B" w:rsidP="00A2533F">
      <w:pPr>
        <w:rPr>
          <w:sz w:val="22"/>
          <w:szCs w:val="22"/>
        </w:rPr>
      </w:pPr>
      <w:r w:rsidRPr="008B4D1C">
        <w:rPr>
          <w:sz w:val="22"/>
          <w:szCs w:val="22"/>
        </w:rPr>
        <w:t>Ana Beatriz de Souza Oliveira</w:t>
      </w:r>
    </w:p>
    <w:p w:rsidR="00624221" w:rsidRPr="008B4D1C" w:rsidRDefault="0050518B" w:rsidP="00A2533F">
      <w:pPr>
        <w:rPr>
          <w:sz w:val="22"/>
          <w:szCs w:val="22"/>
        </w:rPr>
      </w:pPr>
      <w:r w:rsidRPr="008B4D1C">
        <w:rPr>
          <w:sz w:val="22"/>
          <w:szCs w:val="22"/>
        </w:rPr>
        <w:t>Presidente da Comissão de Licitação</w:t>
      </w:r>
    </w:p>
    <w:p w:rsidR="008B4D1C" w:rsidRPr="008B4D1C" w:rsidRDefault="008B4D1C" w:rsidP="00A2533F">
      <w:pPr>
        <w:spacing w:after="120"/>
        <w:ind w:right="510"/>
        <w:rPr>
          <w:bCs/>
          <w:sz w:val="22"/>
          <w:szCs w:val="22"/>
        </w:rPr>
      </w:pPr>
      <w:r w:rsidRPr="008B4D1C">
        <w:rPr>
          <w:bCs/>
          <w:sz w:val="22"/>
          <w:szCs w:val="22"/>
        </w:rPr>
        <w:t xml:space="preserve">           </w:t>
      </w:r>
      <w:r w:rsidR="00731405" w:rsidRPr="008B4D1C">
        <w:rPr>
          <w:bCs/>
          <w:sz w:val="22"/>
          <w:szCs w:val="22"/>
        </w:rPr>
        <w:t>Cláudio Luciano da Costa Conde.</w:t>
      </w:r>
    </w:p>
    <w:p w:rsidR="00731405" w:rsidRPr="008B4D1C" w:rsidRDefault="00731405" w:rsidP="00A2533F">
      <w:pPr>
        <w:spacing w:after="120"/>
        <w:ind w:right="510"/>
        <w:rPr>
          <w:sz w:val="22"/>
          <w:szCs w:val="22"/>
        </w:rPr>
      </w:pPr>
      <w:r w:rsidRPr="008B4D1C">
        <w:rPr>
          <w:sz w:val="22"/>
          <w:szCs w:val="22"/>
        </w:rPr>
        <w:t>Presidente da Companhia de Saneamento do Pará.</w:t>
      </w:r>
    </w:p>
    <w:p w:rsidR="00731405" w:rsidRPr="008B4D1C" w:rsidRDefault="00731405" w:rsidP="00A2533F">
      <w:pPr>
        <w:rPr>
          <w:sz w:val="22"/>
          <w:szCs w:val="22"/>
        </w:rPr>
      </w:pPr>
      <w:r w:rsidRPr="008B4D1C">
        <w:rPr>
          <w:sz w:val="22"/>
          <w:szCs w:val="22"/>
        </w:rPr>
        <w:t>COSANPA.</w:t>
      </w:r>
      <w:bookmarkEnd w:id="0"/>
    </w:p>
    <w:sectPr w:rsidR="00731405" w:rsidRPr="008B4D1C" w:rsidSect="007227C7">
      <w:headerReference w:type="default" r:id="rId8"/>
      <w:pgSz w:w="11906" w:h="16838"/>
      <w:pgMar w:top="2031" w:right="851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16" w:rsidRDefault="00B37916" w:rsidP="00435B5D">
      <w:r>
        <w:separator/>
      </w:r>
    </w:p>
  </w:endnote>
  <w:endnote w:type="continuationSeparator" w:id="0">
    <w:p w:rsidR="00B37916" w:rsidRDefault="00B37916" w:rsidP="0043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16" w:rsidRDefault="00B37916" w:rsidP="00435B5D">
      <w:r>
        <w:separator/>
      </w:r>
    </w:p>
  </w:footnote>
  <w:footnote w:type="continuationSeparator" w:id="0">
    <w:p w:rsidR="00B37916" w:rsidRDefault="00B37916" w:rsidP="00435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26"/>
      <w:gridCol w:w="7685"/>
    </w:tblGrid>
    <w:tr w:rsidR="00B37916" w:rsidRPr="00D628FF" w:rsidTr="007227C7">
      <w:trPr>
        <w:trHeight w:val="703"/>
      </w:trPr>
      <w:tc>
        <w:tcPr>
          <w:tcW w:w="1526" w:type="dxa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Default="00B37916" w:rsidP="00484C74">
          <w:pPr>
            <w:pStyle w:val="WW-NormalWeb"/>
            <w:spacing w:before="0" w:after="0"/>
            <w:rPr>
              <w:b/>
              <w:bCs/>
              <w:noProof/>
              <w:sz w:val="17"/>
              <w:szCs w:val="17"/>
              <w:lang w:eastAsia="pt-BR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sz w:val="17"/>
              <w:szCs w:val="17"/>
            </w:rPr>
          </w:pPr>
          <w:r>
            <w:rPr>
              <w:b/>
              <w:bCs/>
              <w:noProof/>
              <w:sz w:val="17"/>
              <w:szCs w:val="17"/>
              <w:lang w:eastAsia="pt-BR"/>
            </w:rPr>
            <w:drawing>
              <wp:inline distT="0" distB="0" distL="0" distR="0">
                <wp:extent cx="676275" cy="676275"/>
                <wp:effectExtent l="19050" t="0" r="9525" b="0"/>
                <wp:docPr id="9" name="Imagem 9" descr="Índ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Índ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5" w:type="dxa"/>
          <w:vAlign w:val="center"/>
        </w:tcPr>
        <w:p w:rsidR="00B37916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36"/>
              <w:szCs w:val="16"/>
            </w:rPr>
          </w:pPr>
        </w:p>
        <w:p w:rsidR="00B37916" w:rsidRPr="00D628FF" w:rsidRDefault="00B37916" w:rsidP="00484C74">
          <w:pPr>
            <w:pStyle w:val="WW-NormalWeb"/>
            <w:spacing w:before="0" w:after="0"/>
            <w:rPr>
              <w:b/>
              <w:bCs/>
              <w:i/>
              <w:color w:val="17365D"/>
              <w:sz w:val="17"/>
              <w:szCs w:val="17"/>
            </w:rPr>
          </w:pPr>
          <w:r w:rsidRPr="00D628FF">
            <w:rPr>
              <w:b/>
              <w:bCs/>
              <w:i/>
              <w:color w:val="17365D"/>
              <w:sz w:val="36"/>
              <w:szCs w:val="16"/>
            </w:rPr>
            <w:t>Companhia de Saneamento do Pará</w:t>
          </w:r>
        </w:p>
      </w:tc>
    </w:tr>
  </w:tbl>
  <w:p w:rsidR="00B37916" w:rsidRDefault="00B37916" w:rsidP="008A53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06051A"/>
    <w:multiLevelType w:val="hybridMultilevel"/>
    <w:tmpl w:val="CE42441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5D"/>
    <w:rsid w:val="00017E03"/>
    <w:rsid w:val="00024B46"/>
    <w:rsid w:val="00026CAC"/>
    <w:rsid w:val="000318C5"/>
    <w:rsid w:val="000425B6"/>
    <w:rsid w:val="00047733"/>
    <w:rsid w:val="00065156"/>
    <w:rsid w:val="000749DE"/>
    <w:rsid w:val="000A14B2"/>
    <w:rsid w:val="000C3F71"/>
    <w:rsid w:val="000C7B6C"/>
    <w:rsid w:val="000E28C9"/>
    <w:rsid w:val="000E2FB8"/>
    <w:rsid w:val="000E7ADC"/>
    <w:rsid w:val="000F16A3"/>
    <w:rsid w:val="000F34BF"/>
    <w:rsid w:val="000F40CD"/>
    <w:rsid w:val="000F54C3"/>
    <w:rsid w:val="001318C5"/>
    <w:rsid w:val="00135D3A"/>
    <w:rsid w:val="00137C61"/>
    <w:rsid w:val="00153FB2"/>
    <w:rsid w:val="00165D44"/>
    <w:rsid w:val="00172EA0"/>
    <w:rsid w:val="001813FF"/>
    <w:rsid w:val="00190AC3"/>
    <w:rsid w:val="00192F30"/>
    <w:rsid w:val="001A2EDC"/>
    <w:rsid w:val="001B18D6"/>
    <w:rsid w:val="001B2B1C"/>
    <w:rsid w:val="001D75C6"/>
    <w:rsid w:val="001E2004"/>
    <w:rsid w:val="001F1E5A"/>
    <w:rsid w:val="002074D2"/>
    <w:rsid w:val="00215F92"/>
    <w:rsid w:val="0021760F"/>
    <w:rsid w:val="00234BAC"/>
    <w:rsid w:val="00234D2A"/>
    <w:rsid w:val="00234EFA"/>
    <w:rsid w:val="00235648"/>
    <w:rsid w:val="00237304"/>
    <w:rsid w:val="0024010A"/>
    <w:rsid w:val="0024518F"/>
    <w:rsid w:val="00245874"/>
    <w:rsid w:val="00251919"/>
    <w:rsid w:val="00262076"/>
    <w:rsid w:val="00265749"/>
    <w:rsid w:val="00275BE9"/>
    <w:rsid w:val="00284040"/>
    <w:rsid w:val="00284490"/>
    <w:rsid w:val="00286EBD"/>
    <w:rsid w:val="002A684B"/>
    <w:rsid w:val="002C079A"/>
    <w:rsid w:val="002C1ACB"/>
    <w:rsid w:val="002E5ACF"/>
    <w:rsid w:val="002F6F30"/>
    <w:rsid w:val="003043B8"/>
    <w:rsid w:val="00320496"/>
    <w:rsid w:val="00324BE9"/>
    <w:rsid w:val="00331417"/>
    <w:rsid w:val="00336023"/>
    <w:rsid w:val="00340665"/>
    <w:rsid w:val="00345CAA"/>
    <w:rsid w:val="00355B43"/>
    <w:rsid w:val="00360ED3"/>
    <w:rsid w:val="00363431"/>
    <w:rsid w:val="00374B19"/>
    <w:rsid w:val="003823BD"/>
    <w:rsid w:val="00390F70"/>
    <w:rsid w:val="003A249B"/>
    <w:rsid w:val="003A6F1D"/>
    <w:rsid w:val="003B5F61"/>
    <w:rsid w:val="003C0831"/>
    <w:rsid w:val="003C11C0"/>
    <w:rsid w:val="003D4D84"/>
    <w:rsid w:val="003D4E78"/>
    <w:rsid w:val="003D6670"/>
    <w:rsid w:val="003D7845"/>
    <w:rsid w:val="003E5B26"/>
    <w:rsid w:val="00401466"/>
    <w:rsid w:val="00404E84"/>
    <w:rsid w:val="00424C26"/>
    <w:rsid w:val="00427B84"/>
    <w:rsid w:val="00427FAA"/>
    <w:rsid w:val="00435B5D"/>
    <w:rsid w:val="00466016"/>
    <w:rsid w:val="00474368"/>
    <w:rsid w:val="00482B80"/>
    <w:rsid w:val="00484C74"/>
    <w:rsid w:val="00491681"/>
    <w:rsid w:val="00493247"/>
    <w:rsid w:val="0049406E"/>
    <w:rsid w:val="004A12A5"/>
    <w:rsid w:val="004B2307"/>
    <w:rsid w:val="004B2B9D"/>
    <w:rsid w:val="004D106B"/>
    <w:rsid w:val="004D7E01"/>
    <w:rsid w:val="0050202A"/>
    <w:rsid w:val="005039AF"/>
    <w:rsid w:val="0050518B"/>
    <w:rsid w:val="005164FE"/>
    <w:rsid w:val="00517A53"/>
    <w:rsid w:val="0053608C"/>
    <w:rsid w:val="00536E7A"/>
    <w:rsid w:val="005400DE"/>
    <w:rsid w:val="00545A7B"/>
    <w:rsid w:val="00552DFB"/>
    <w:rsid w:val="00555E7F"/>
    <w:rsid w:val="005621DE"/>
    <w:rsid w:val="00564A87"/>
    <w:rsid w:val="00577547"/>
    <w:rsid w:val="00581FB4"/>
    <w:rsid w:val="00595B41"/>
    <w:rsid w:val="005B3030"/>
    <w:rsid w:val="005D2BD5"/>
    <w:rsid w:val="005E5C1E"/>
    <w:rsid w:val="005E6729"/>
    <w:rsid w:val="0060228D"/>
    <w:rsid w:val="0061067C"/>
    <w:rsid w:val="006160A9"/>
    <w:rsid w:val="00624221"/>
    <w:rsid w:val="00634BA4"/>
    <w:rsid w:val="00634C3A"/>
    <w:rsid w:val="00641125"/>
    <w:rsid w:val="006445A2"/>
    <w:rsid w:val="00664406"/>
    <w:rsid w:val="00667C1C"/>
    <w:rsid w:val="006744A2"/>
    <w:rsid w:val="00675091"/>
    <w:rsid w:val="00690F35"/>
    <w:rsid w:val="006B4CB1"/>
    <w:rsid w:val="006C29AD"/>
    <w:rsid w:val="006C7759"/>
    <w:rsid w:val="006E4804"/>
    <w:rsid w:val="006F3851"/>
    <w:rsid w:val="006F4C56"/>
    <w:rsid w:val="00700DA2"/>
    <w:rsid w:val="007162D6"/>
    <w:rsid w:val="00716D70"/>
    <w:rsid w:val="007227C7"/>
    <w:rsid w:val="00731405"/>
    <w:rsid w:val="00745326"/>
    <w:rsid w:val="0074648A"/>
    <w:rsid w:val="00750366"/>
    <w:rsid w:val="007627DB"/>
    <w:rsid w:val="00765680"/>
    <w:rsid w:val="007725D5"/>
    <w:rsid w:val="00773B76"/>
    <w:rsid w:val="00774933"/>
    <w:rsid w:val="00776B3A"/>
    <w:rsid w:val="007778FB"/>
    <w:rsid w:val="0078065E"/>
    <w:rsid w:val="00784917"/>
    <w:rsid w:val="00794F92"/>
    <w:rsid w:val="00796F4C"/>
    <w:rsid w:val="007A34AF"/>
    <w:rsid w:val="007B3101"/>
    <w:rsid w:val="007C1990"/>
    <w:rsid w:val="007E3099"/>
    <w:rsid w:val="00807C80"/>
    <w:rsid w:val="00811CB8"/>
    <w:rsid w:val="00811DD8"/>
    <w:rsid w:val="00813096"/>
    <w:rsid w:val="00834F40"/>
    <w:rsid w:val="008545C0"/>
    <w:rsid w:val="008569CC"/>
    <w:rsid w:val="00866441"/>
    <w:rsid w:val="00867096"/>
    <w:rsid w:val="0086769C"/>
    <w:rsid w:val="00874FF4"/>
    <w:rsid w:val="00884366"/>
    <w:rsid w:val="00895B3C"/>
    <w:rsid w:val="008A3366"/>
    <w:rsid w:val="008A4B14"/>
    <w:rsid w:val="008A5326"/>
    <w:rsid w:val="008A542B"/>
    <w:rsid w:val="008B4D1C"/>
    <w:rsid w:val="008C742E"/>
    <w:rsid w:val="008E5787"/>
    <w:rsid w:val="008F359C"/>
    <w:rsid w:val="008F7A78"/>
    <w:rsid w:val="00903690"/>
    <w:rsid w:val="00906237"/>
    <w:rsid w:val="00906437"/>
    <w:rsid w:val="0091521C"/>
    <w:rsid w:val="00934702"/>
    <w:rsid w:val="009353D3"/>
    <w:rsid w:val="00952107"/>
    <w:rsid w:val="009522B6"/>
    <w:rsid w:val="009549BB"/>
    <w:rsid w:val="00956292"/>
    <w:rsid w:val="009575E7"/>
    <w:rsid w:val="009625C1"/>
    <w:rsid w:val="00967553"/>
    <w:rsid w:val="00972594"/>
    <w:rsid w:val="00993D01"/>
    <w:rsid w:val="009B6714"/>
    <w:rsid w:val="009B7656"/>
    <w:rsid w:val="009C4AA4"/>
    <w:rsid w:val="009D3F24"/>
    <w:rsid w:val="009E7CE6"/>
    <w:rsid w:val="009F28CD"/>
    <w:rsid w:val="009F46E6"/>
    <w:rsid w:val="00A068FC"/>
    <w:rsid w:val="00A10D53"/>
    <w:rsid w:val="00A11A08"/>
    <w:rsid w:val="00A14C03"/>
    <w:rsid w:val="00A2533F"/>
    <w:rsid w:val="00A25906"/>
    <w:rsid w:val="00A36C2A"/>
    <w:rsid w:val="00A41AD2"/>
    <w:rsid w:val="00A50D7D"/>
    <w:rsid w:val="00A53961"/>
    <w:rsid w:val="00A60DF5"/>
    <w:rsid w:val="00A70512"/>
    <w:rsid w:val="00A76E46"/>
    <w:rsid w:val="00A8243F"/>
    <w:rsid w:val="00A848BD"/>
    <w:rsid w:val="00A869CE"/>
    <w:rsid w:val="00A93512"/>
    <w:rsid w:val="00AA44DD"/>
    <w:rsid w:val="00AB08CA"/>
    <w:rsid w:val="00AB4406"/>
    <w:rsid w:val="00AC4748"/>
    <w:rsid w:val="00AD2751"/>
    <w:rsid w:val="00AD6A4C"/>
    <w:rsid w:val="00AE24A2"/>
    <w:rsid w:val="00AE2B78"/>
    <w:rsid w:val="00AE7C9A"/>
    <w:rsid w:val="00AF28CA"/>
    <w:rsid w:val="00B03315"/>
    <w:rsid w:val="00B0708D"/>
    <w:rsid w:val="00B071FD"/>
    <w:rsid w:val="00B10A3C"/>
    <w:rsid w:val="00B20EA5"/>
    <w:rsid w:val="00B240F0"/>
    <w:rsid w:val="00B267E6"/>
    <w:rsid w:val="00B37916"/>
    <w:rsid w:val="00B37F52"/>
    <w:rsid w:val="00B44633"/>
    <w:rsid w:val="00B46BE0"/>
    <w:rsid w:val="00B46DCB"/>
    <w:rsid w:val="00B63188"/>
    <w:rsid w:val="00B6593D"/>
    <w:rsid w:val="00B771C5"/>
    <w:rsid w:val="00B83F5B"/>
    <w:rsid w:val="00B8444B"/>
    <w:rsid w:val="00B849F5"/>
    <w:rsid w:val="00BA058B"/>
    <w:rsid w:val="00BC5E05"/>
    <w:rsid w:val="00BC712F"/>
    <w:rsid w:val="00BD7555"/>
    <w:rsid w:val="00BE364B"/>
    <w:rsid w:val="00C01EF6"/>
    <w:rsid w:val="00C05227"/>
    <w:rsid w:val="00C10F6C"/>
    <w:rsid w:val="00C16883"/>
    <w:rsid w:val="00C32A9E"/>
    <w:rsid w:val="00C3630E"/>
    <w:rsid w:val="00C37C58"/>
    <w:rsid w:val="00C45C90"/>
    <w:rsid w:val="00C6160A"/>
    <w:rsid w:val="00C81D22"/>
    <w:rsid w:val="00C85031"/>
    <w:rsid w:val="00C93E61"/>
    <w:rsid w:val="00CB50BD"/>
    <w:rsid w:val="00CD3EA5"/>
    <w:rsid w:val="00CD5919"/>
    <w:rsid w:val="00CD59F4"/>
    <w:rsid w:val="00CE6C91"/>
    <w:rsid w:val="00D01269"/>
    <w:rsid w:val="00D03651"/>
    <w:rsid w:val="00D04C51"/>
    <w:rsid w:val="00D1359F"/>
    <w:rsid w:val="00D16FE3"/>
    <w:rsid w:val="00D429F1"/>
    <w:rsid w:val="00D42B5A"/>
    <w:rsid w:val="00D45C12"/>
    <w:rsid w:val="00D47B6B"/>
    <w:rsid w:val="00D64B33"/>
    <w:rsid w:val="00D70A65"/>
    <w:rsid w:val="00D7733B"/>
    <w:rsid w:val="00D77FD7"/>
    <w:rsid w:val="00D858A7"/>
    <w:rsid w:val="00D917ED"/>
    <w:rsid w:val="00DD203A"/>
    <w:rsid w:val="00DD3254"/>
    <w:rsid w:val="00DD7E02"/>
    <w:rsid w:val="00DE6C2F"/>
    <w:rsid w:val="00DF1639"/>
    <w:rsid w:val="00DF183A"/>
    <w:rsid w:val="00E042ED"/>
    <w:rsid w:val="00E12368"/>
    <w:rsid w:val="00E27144"/>
    <w:rsid w:val="00E32AEA"/>
    <w:rsid w:val="00E37823"/>
    <w:rsid w:val="00E5195B"/>
    <w:rsid w:val="00E638C3"/>
    <w:rsid w:val="00E6593B"/>
    <w:rsid w:val="00E711AD"/>
    <w:rsid w:val="00E71CB6"/>
    <w:rsid w:val="00E75F60"/>
    <w:rsid w:val="00E76A9D"/>
    <w:rsid w:val="00E80037"/>
    <w:rsid w:val="00E97FA4"/>
    <w:rsid w:val="00EA7822"/>
    <w:rsid w:val="00EC332E"/>
    <w:rsid w:val="00EC3A0E"/>
    <w:rsid w:val="00EC7B48"/>
    <w:rsid w:val="00ED35F3"/>
    <w:rsid w:val="00ED3A4D"/>
    <w:rsid w:val="00EE315B"/>
    <w:rsid w:val="00EE7A0D"/>
    <w:rsid w:val="00EF518C"/>
    <w:rsid w:val="00EF6B33"/>
    <w:rsid w:val="00F02E97"/>
    <w:rsid w:val="00F12B17"/>
    <w:rsid w:val="00F1336A"/>
    <w:rsid w:val="00F1770C"/>
    <w:rsid w:val="00F31A53"/>
    <w:rsid w:val="00F42CAC"/>
    <w:rsid w:val="00F50783"/>
    <w:rsid w:val="00F66580"/>
    <w:rsid w:val="00F72C09"/>
    <w:rsid w:val="00F73EE7"/>
    <w:rsid w:val="00F748F9"/>
    <w:rsid w:val="00F815E6"/>
    <w:rsid w:val="00F8401B"/>
    <w:rsid w:val="00F85274"/>
    <w:rsid w:val="00F90BF6"/>
    <w:rsid w:val="00F90CAC"/>
    <w:rsid w:val="00FF0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A2A9A821-61D2-4028-BDEC-7D6D4941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ind w:right="-7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5B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35B5D"/>
  </w:style>
  <w:style w:type="paragraph" w:styleId="Rodap">
    <w:name w:val="footer"/>
    <w:basedOn w:val="Normal"/>
    <w:link w:val="RodapChar"/>
    <w:uiPriority w:val="99"/>
    <w:unhideWhenUsed/>
    <w:rsid w:val="00435B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5B5D"/>
  </w:style>
  <w:style w:type="paragraph" w:styleId="Textodebalo">
    <w:name w:val="Balloon Text"/>
    <w:basedOn w:val="Normal"/>
    <w:link w:val="TextodebaloChar"/>
    <w:uiPriority w:val="99"/>
    <w:semiHidden/>
    <w:unhideWhenUsed/>
    <w:rsid w:val="00435B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5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5B5D"/>
    <w:pPr>
      <w:ind w:left="720"/>
      <w:contextualSpacing/>
    </w:pPr>
  </w:style>
  <w:style w:type="paragraph" w:customStyle="1" w:styleId="WW-NormalWeb">
    <w:name w:val="WW-Normal (Web)"/>
    <w:basedOn w:val="Normal"/>
    <w:rsid w:val="009625C1"/>
    <w:pPr>
      <w:suppressAutoHyphens/>
      <w:spacing w:before="280" w:after="119"/>
      <w:ind w:right="0"/>
      <w:jc w:val="left"/>
    </w:pPr>
    <w:rPr>
      <w:rFonts w:eastAsia="Times New Roman"/>
      <w:lang w:eastAsia="ar-SA"/>
    </w:rPr>
  </w:style>
  <w:style w:type="paragraph" w:customStyle="1" w:styleId="Normal1">
    <w:name w:val="Normal1"/>
    <w:rsid w:val="004B2307"/>
    <w:pPr>
      <w:widowControl w:val="0"/>
      <w:suppressAutoHyphens/>
      <w:ind w:left="1134" w:right="0"/>
      <w:jc w:val="both"/>
    </w:pPr>
    <w:rPr>
      <w:rFonts w:eastAsia="Lucida Sans Unicode"/>
      <w:lang w:eastAsia="pt-BR"/>
    </w:rPr>
  </w:style>
  <w:style w:type="paragraph" w:styleId="Textoembloco">
    <w:name w:val="Block Text"/>
    <w:basedOn w:val="Normal"/>
    <w:unhideWhenUsed/>
    <w:rsid w:val="00065156"/>
    <w:pPr>
      <w:tabs>
        <w:tab w:val="left" w:pos="738"/>
      </w:tabs>
      <w:snapToGrid w:val="0"/>
      <w:spacing w:line="240" w:lineRule="atLeast"/>
      <w:ind w:left="709" w:right="51" w:hanging="425"/>
      <w:jc w:val="both"/>
    </w:pPr>
    <w:rPr>
      <w:rFonts w:eastAsia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B510-3F75-4B48-A882-8E0725C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S.O.S INFORMÁTICA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francisco.campos</dc:creator>
  <cp:lastModifiedBy>Ana Beatriz de Souza Oliveira</cp:lastModifiedBy>
  <cp:revision>6</cp:revision>
  <cp:lastPrinted>2018-02-15T18:44:00Z</cp:lastPrinted>
  <dcterms:created xsi:type="dcterms:W3CDTF">2018-02-15T18:41:00Z</dcterms:created>
  <dcterms:modified xsi:type="dcterms:W3CDTF">2018-02-19T12:06:00Z</dcterms:modified>
</cp:coreProperties>
</file>